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EBFE" w14:textId="77777777" w:rsidR="00A4418B" w:rsidRDefault="001830D9">
      <w:pPr>
        <w:spacing w:after="0"/>
      </w:pPr>
      <w:r>
        <w:rPr>
          <w:sz w:val="20"/>
        </w:rPr>
        <w:t xml:space="preserve">                                    </w:t>
      </w:r>
    </w:p>
    <w:p w14:paraId="5BA34C1C" w14:textId="77777777" w:rsidR="00A4418B" w:rsidRDefault="001830D9">
      <w:pPr>
        <w:spacing w:after="0"/>
        <w:ind w:right="52"/>
        <w:jc w:val="center"/>
      </w:pPr>
      <w:r>
        <w:rPr>
          <w:b/>
          <w:sz w:val="20"/>
        </w:rPr>
        <w:t>ΕΛΛΗΝΙΚΗ ΔΗΜΟΚΡΑΤΙΑ</w:t>
      </w:r>
    </w:p>
    <w:p w14:paraId="22ABAA09" w14:textId="77777777" w:rsidR="00A4418B" w:rsidRDefault="001830D9">
      <w:pPr>
        <w:spacing w:after="0"/>
        <w:ind w:left="10" w:right="52" w:hanging="10"/>
        <w:jc w:val="center"/>
      </w:pPr>
      <w:r>
        <w:rPr>
          <w:b/>
          <w:sz w:val="18"/>
        </w:rPr>
        <w:t>ΥΠΟΥΡΓΕΙΟ ΠΑΙΔΕΙΑΣ, ΘΡΗΣΚΕΥΜΑΤΩΝ</w:t>
      </w:r>
    </w:p>
    <w:p w14:paraId="2EA6E945" w14:textId="77777777" w:rsidR="00A4418B" w:rsidRDefault="001830D9">
      <w:pPr>
        <w:spacing w:after="0"/>
        <w:ind w:left="10" w:right="52" w:hanging="10"/>
        <w:jc w:val="center"/>
      </w:pPr>
      <w:r>
        <w:rPr>
          <w:b/>
          <w:sz w:val="18"/>
        </w:rPr>
        <w:t>ΚΑΙ ΑΘΛΗΤΙΣΜΟΥ</w:t>
      </w:r>
      <w:r>
        <w:t>-----</w:t>
      </w:r>
    </w:p>
    <w:p w14:paraId="544FD947" w14:textId="77777777" w:rsidR="00A4418B" w:rsidRDefault="001830D9">
      <w:pPr>
        <w:spacing w:after="7" w:line="250" w:lineRule="auto"/>
        <w:ind w:left="10" w:right="52" w:hanging="10"/>
        <w:jc w:val="center"/>
      </w:pPr>
      <w:r>
        <w:rPr>
          <w:sz w:val="18"/>
        </w:rPr>
        <w:t>-----</w:t>
      </w:r>
    </w:p>
    <w:p w14:paraId="164F5123" w14:textId="77777777" w:rsidR="00A4418B" w:rsidRDefault="001830D9">
      <w:pPr>
        <w:spacing w:after="0" w:line="258" w:lineRule="auto"/>
        <w:ind w:left="124" w:hanging="10"/>
        <w:jc w:val="center"/>
      </w:pPr>
      <w:r>
        <w:rPr>
          <w:sz w:val="18"/>
        </w:rPr>
        <w:t xml:space="preserve">ΓΕΝΙΚΗ ΓΡΑΜΜΑΤΕΙΑ </w:t>
      </w:r>
    </w:p>
    <w:p w14:paraId="7BE8651B" w14:textId="77777777" w:rsidR="00A4418B" w:rsidRDefault="001830D9">
      <w:pPr>
        <w:spacing w:after="0"/>
        <w:ind w:left="165" w:hanging="10"/>
      </w:pPr>
      <w:r>
        <w:rPr>
          <w:sz w:val="18"/>
        </w:rPr>
        <w:t xml:space="preserve">ΠΡΩΤΟΒΑΘΜΙΑΣ, ΔΕΥΤΕΡΟΒΑΘΜΙΑΣ ΕΚΠΑΙΔΕΥΣΗΣ </w:t>
      </w:r>
    </w:p>
    <w:p w14:paraId="1D7BC242" w14:textId="77777777" w:rsidR="00A4418B" w:rsidRDefault="001830D9">
      <w:pPr>
        <w:pStyle w:val="1"/>
      </w:pPr>
      <w:r>
        <w:t>ΚΑΙ</w:t>
      </w:r>
      <w:r>
        <w:t xml:space="preserve"> </w:t>
      </w:r>
      <w:r>
        <w:t>ΕΙΔΙΚΗΣ</w:t>
      </w:r>
      <w:r>
        <w:t xml:space="preserve"> </w:t>
      </w:r>
      <w:r>
        <w:t>ΑΓΩΓΗΣ ΓΕΝΙΚΗ</w:t>
      </w:r>
      <w:r>
        <w:t xml:space="preserve"> </w:t>
      </w:r>
      <w:r>
        <w:t>ΔΙΕΥΘΥΝΣΗ</w:t>
      </w:r>
      <w:r>
        <w:t xml:space="preserve"> </w:t>
      </w:r>
      <w:r>
        <w:t>ΣΠΟΥΔΩΝ Π/ΒΑΘΜΙΑΣ</w:t>
      </w:r>
      <w:r>
        <w:t xml:space="preserve"> </w:t>
      </w:r>
      <w:r>
        <w:t>ΚΑΙ</w:t>
      </w:r>
      <w:r>
        <w:t xml:space="preserve"> </w:t>
      </w:r>
      <w:r>
        <w:t>Δ/ΒΑΘΜΙΑΣ</w:t>
      </w:r>
      <w:r>
        <w:t xml:space="preserve"> </w:t>
      </w:r>
      <w:r>
        <w:t>ΕΚΠΑΙΔΕΥΣΗΣ</w:t>
      </w:r>
    </w:p>
    <w:p w14:paraId="2FD824C9" w14:textId="77777777" w:rsidR="00A4418B" w:rsidRDefault="001830D9">
      <w:pPr>
        <w:spacing w:after="0" w:line="258" w:lineRule="auto"/>
        <w:ind w:left="124" w:right="114" w:hanging="10"/>
        <w:jc w:val="center"/>
      </w:pPr>
      <w:r>
        <w:rPr>
          <w:sz w:val="18"/>
        </w:rPr>
        <w:t>ΔΙΕΥΘΥΝΣΗ ΣΠΟΥΔΩΝ,</w:t>
      </w:r>
      <w:r>
        <w:rPr>
          <w:sz w:val="20"/>
        </w:rPr>
        <w:t>γ</w:t>
      </w:r>
      <w:r>
        <w:rPr>
          <w:sz w:val="18"/>
        </w:rPr>
        <w:t xml:space="preserve"> ΠΡΟΓΡΑΜΜΑΤΩΝ ΚΑΙ ΟΡΓΑΝΩΣΗΣ Δ.Ε. </w:t>
      </w:r>
    </w:p>
    <w:p w14:paraId="1207FF73" w14:textId="77777777" w:rsidR="00A4418B" w:rsidRDefault="001830D9">
      <w:pPr>
        <w:spacing w:after="203" w:line="258" w:lineRule="auto"/>
        <w:ind w:left="124" w:hanging="10"/>
        <w:jc w:val="center"/>
      </w:pPr>
      <w:r>
        <w:rPr>
          <w:sz w:val="18"/>
        </w:rPr>
        <w:t>ΤΜΗΜΑ B΄ ΔΙΕΥΘΥΝΣΗ ΕΙΔΙΚΗΣ ΑΓΩΓΗΣ ΚΑΙ ΕΚΠΑΙΔΕΥΣΗΣ ΤΜΗΜΑ Β’ ΔΙΕΥΘΥΝΣΗ ΕΠΑΓΓΕΛΜΑΤΙΚΗΣ ΕΚΠ/ΣΗΣ ΤΜΗΜΑ Β΄</w:t>
      </w:r>
    </w:p>
    <w:p w14:paraId="57DF9CBE" w14:textId="77777777" w:rsidR="00A4418B" w:rsidRDefault="001830D9">
      <w:pPr>
        <w:spacing w:after="0" w:line="258" w:lineRule="auto"/>
        <w:ind w:left="124" w:hanging="10"/>
        <w:jc w:val="center"/>
      </w:pPr>
      <w:r>
        <w:rPr>
          <w:sz w:val="18"/>
        </w:rPr>
        <w:t>ΑΥΤΟΤΕΛΗΣ ΔΙΕΥΘΥΝΣΗ ΙΔΙΩΤΙΚΗΣ ΕΚΠΑΙΔΕΥΣΗΣ</w:t>
      </w:r>
    </w:p>
    <w:p w14:paraId="388D072E" w14:textId="77777777" w:rsidR="00A4418B" w:rsidRDefault="001830D9">
      <w:pPr>
        <w:pStyle w:val="1"/>
        <w:spacing w:line="259" w:lineRule="auto"/>
        <w:ind w:left="114" w:firstLine="0"/>
      </w:pPr>
      <w:r>
        <w:rPr>
          <w:sz w:val="22"/>
        </w:rPr>
        <w:t>-----</w:t>
      </w:r>
    </w:p>
    <w:tbl>
      <w:tblPr>
        <w:tblStyle w:val="TableGrid"/>
        <w:tblW w:w="3629" w:type="dxa"/>
        <w:tblInd w:w="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98"/>
      </w:tblGrid>
      <w:tr w:rsidR="00A4418B" w14:paraId="7248A46C" w14:textId="77777777">
        <w:trPr>
          <w:trHeight w:val="202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559479B" w14:textId="77777777" w:rsidR="00A4418B" w:rsidRDefault="001830D9">
            <w:pPr>
              <w:spacing w:after="0"/>
            </w:pPr>
            <w:r>
              <w:rPr>
                <w:sz w:val="18"/>
              </w:rPr>
              <w:t xml:space="preserve">Ταχ. Δ/νση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1D1CBB42" w14:textId="77777777" w:rsidR="00A4418B" w:rsidRDefault="001830D9">
            <w:pPr>
              <w:spacing w:after="0"/>
              <w:ind w:right="19"/>
              <w:jc w:val="center"/>
            </w:pPr>
            <w:r>
              <w:rPr>
                <w:sz w:val="18"/>
              </w:rPr>
              <w:t>:  Ανδρέα Παπανδρέου 37</w:t>
            </w:r>
          </w:p>
        </w:tc>
      </w:tr>
      <w:tr w:rsidR="00A4418B" w14:paraId="23818CB7" w14:textId="77777777">
        <w:trPr>
          <w:trHeight w:val="2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7D8AE14" w14:textId="77777777" w:rsidR="00A4418B" w:rsidRDefault="001830D9">
            <w:pPr>
              <w:spacing w:after="0"/>
            </w:pPr>
            <w:r>
              <w:rPr>
                <w:sz w:val="18"/>
              </w:rPr>
              <w:t xml:space="preserve">Τ.Κ. – Πόλη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7E9B365D" w14:textId="77777777" w:rsidR="00A4418B" w:rsidRDefault="001830D9">
            <w:pPr>
              <w:spacing w:after="0"/>
              <w:ind w:left="287"/>
            </w:pPr>
            <w:r>
              <w:rPr>
                <w:sz w:val="18"/>
              </w:rPr>
              <w:t>:  151 80 -  Μαρούσι</w:t>
            </w:r>
          </w:p>
        </w:tc>
      </w:tr>
      <w:tr w:rsidR="00A4418B" w14:paraId="46A529E0" w14:textId="77777777">
        <w:trPr>
          <w:trHeight w:val="2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C0016EE" w14:textId="77777777" w:rsidR="00A4418B" w:rsidRDefault="001830D9">
            <w:pPr>
              <w:spacing w:after="0"/>
            </w:pPr>
            <w:r>
              <w:rPr>
                <w:sz w:val="18"/>
              </w:rPr>
              <w:t xml:space="preserve">Ιστοσελίδα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6A7C891E" w14:textId="77777777" w:rsidR="00A4418B" w:rsidRDefault="001830D9">
            <w:pPr>
              <w:spacing w:after="0"/>
              <w:ind w:left="287"/>
            </w:pPr>
            <w:r>
              <w:rPr>
                <w:sz w:val="18"/>
              </w:rPr>
              <w:t xml:space="preserve">:  </w:t>
            </w:r>
            <w:hyperlink r:id="rId5">
              <w:r>
                <w:rPr>
                  <w:color w:val="0000FF"/>
                  <w:sz w:val="18"/>
                  <w:u w:val="single" w:color="0000FF"/>
                </w:rPr>
                <w:t>www.minedu.gov.gr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A4418B" w14:paraId="2BB43924" w14:textId="77777777">
        <w:trPr>
          <w:trHeight w:val="2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9445862" w14:textId="77777777" w:rsidR="00A4418B" w:rsidRDefault="001830D9">
            <w:pPr>
              <w:spacing w:after="0"/>
            </w:pPr>
            <w:r>
              <w:rPr>
                <w:sz w:val="18"/>
              </w:rPr>
              <w:t>email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5DFF718E" w14:textId="77777777" w:rsidR="00A4418B" w:rsidRDefault="001830D9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:  </w:t>
            </w:r>
            <w:r>
              <w:rPr>
                <w:color w:val="0000FF"/>
                <w:sz w:val="18"/>
                <w:u w:val="single" w:color="0000FF"/>
              </w:rPr>
              <w:t>spoudonde@minedu.gov.gr</w:t>
            </w:r>
            <w:r>
              <w:rPr>
                <w:sz w:val="18"/>
              </w:rPr>
              <w:t xml:space="preserve"> </w:t>
            </w:r>
          </w:p>
        </w:tc>
      </w:tr>
      <w:tr w:rsidR="00A4418B" w14:paraId="2C6F18BA" w14:textId="77777777">
        <w:trPr>
          <w:trHeight w:val="202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C00EAC7" w14:textId="77777777" w:rsidR="00A4418B" w:rsidRDefault="001830D9">
            <w:pPr>
              <w:spacing w:after="0"/>
            </w:pPr>
            <w:r>
              <w:rPr>
                <w:sz w:val="18"/>
              </w:rPr>
              <w:t>Πληροφορίες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0A3B9FD3" w14:textId="77777777" w:rsidR="00A4418B" w:rsidRDefault="001830D9">
            <w:pPr>
              <w:spacing w:after="0"/>
              <w:ind w:left="287"/>
            </w:pPr>
            <w:r>
              <w:rPr>
                <w:sz w:val="18"/>
              </w:rPr>
              <w:t>:  Βάρλα Ά. (Δ.Ε.)</w:t>
            </w:r>
          </w:p>
        </w:tc>
      </w:tr>
    </w:tbl>
    <w:p w14:paraId="3D145E74" w14:textId="77777777" w:rsidR="00A4418B" w:rsidRDefault="001830D9">
      <w:pPr>
        <w:spacing w:after="0"/>
        <w:ind w:left="16" w:hanging="10"/>
      </w:pPr>
      <w:r>
        <w:rPr>
          <w:sz w:val="18"/>
        </w:rPr>
        <w:t xml:space="preserve">                                      Λυμπεροπούλου Φ. (Ε.Α.Ε.)</w:t>
      </w:r>
    </w:p>
    <w:p w14:paraId="51785B89" w14:textId="77777777" w:rsidR="00A4418B" w:rsidRDefault="001830D9">
      <w:pPr>
        <w:spacing w:after="0"/>
        <w:ind w:left="16" w:hanging="10"/>
      </w:pPr>
      <w:r>
        <w:rPr>
          <w:sz w:val="18"/>
        </w:rPr>
        <w:t xml:space="preserve">                                      Μαραγκού Ο. (Ε.Ε.)    </w:t>
      </w:r>
    </w:p>
    <w:p w14:paraId="115C76FB" w14:textId="77777777" w:rsidR="00A4418B" w:rsidRDefault="001830D9">
      <w:pPr>
        <w:spacing w:after="0"/>
        <w:ind w:left="16" w:hanging="10"/>
      </w:pPr>
      <w:r>
        <w:rPr>
          <w:sz w:val="18"/>
        </w:rPr>
        <w:t xml:space="preserve">                                      Ρούνη Π. (Ι.Ε.)                              </w:t>
      </w:r>
    </w:p>
    <w:p w14:paraId="234D375A" w14:textId="77777777" w:rsidR="00A4418B" w:rsidRDefault="001830D9">
      <w:pPr>
        <w:tabs>
          <w:tab w:val="center" w:pos="2175"/>
        </w:tabs>
        <w:spacing w:after="0"/>
      </w:pPr>
      <w:r>
        <w:rPr>
          <w:sz w:val="18"/>
        </w:rPr>
        <w:t>Τηλέφωνο</w:t>
      </w:r>
      <w:r>
        <w:rPr>
          <w:sz w:val="18"/>
        </w:rPr>
        <w:tab/>
        <w:t>:  210344.3272 (Δ.Ε)</w:t>
      </w:r>
    </w:p>
    <w:p w14:paraId="64514C10" w14:textId="77777777" w:rsidR="00A4418B" w:rsidRDefault="001830D9">
      <w:pPr>
        <w:spacing w:after="0"/>
        <w:ind w:left="16" w:hanging="10"/>
      </w:pPr>
      <w:r>
        <w:rPr>
          <w:sz w:val="18"/>
        </w:rPr>
        <w:t xml:space="preserve">                                      210344.2933 (Ε.Α.Ε)</w:t>
      </w:r>
    </w:p>
    <w:p w14:paraId="1DDFEFE2" w14:textId="77777777" w:rsidR="00A4418B" w:rsidRDefault="001830D9">
      <w:pPr>
        <w:spacing w:after="7" w:line="250" w:lineRule="auto"/>
        <w:ind w:left="10" w:right="596" w:hanging="10"/>
        <w:jc w:val="center"/>
      </w:pPr>
      <w:r>
        <w:rPr>
          <w:sz w:val="18"/>
        </w:rPr>
        <w:t xml:space="preserve">                                     210344.2212 (Ε.Ε)                                      210344.3464 (Ι.Ε.)</w:t>
      </w:r>
    </w:p>
    <w:p w14:paraId="3302846C" w14:textId="77777777" w:rsidR="00A4418B" w:rsidRDefault="001830D9">
      <w:pPr>
        <w:spacing w:after="0"/>
        <w:ind w:left="99" w:hanging="10"/>
      </w:pPr>
      <w:r>
        <w:rPr>
          <w:sz w:val="20"/>
        </w:rPr>
        <w:t xml:space="preserve">        </w:t>
      </w:r>
      <w:r>
        <w:rPr>
          <w:b/>
          <w:sz w:val="20"/>
        </w:rPr>
        <w:t xml:space="preserve">Αποστολή με ηλεκτρονικό ταχυδρομείο </w:t>
      </w:r>
    </w:p>
    <w:p w14:paraId="029EFC7A" w14:textId="77777777" w:rsidR="00A4418B" w:rsidRDefault="001830D9">
      <w:pPr>
        <w:spacing w:after="0"/>
        <w:ind w:left="104"/>
      </w:pPr>
      <w:r>
        <w:rPr>
          <w:sz w:val="20"/>
        </w:rPr>
        <w:t xml:space="preserve">          </w:t>
      </w:r>
    </w:p>
    <w:p w14:paraId="2848949C" w14:textId="77777777" w:rsidR="00A4418B" w:rsidRDefault="001830D9">
      <w:pPr>
        <w:spacing w:after="0" w:line="265" w:lineRule="auto"/>
        <w:ind w:left="99" w:hanging="10"/>
      </w:pPr>
      <w:r>
        <w:rPr>
          <w:sz w:val="20"/>
        </w:rPr>
        <w:t xml:space="preserve">           Βαθμός Ασφαλείας: </w:t>
      </w:r>
    </w:p>
    <w:p w14:paraId="0379F8AC" w14:textId="77777777" w:rsidR="00A4418B" w:rsidRDefault="001830D9">
      <w:pPr>
        <w:spacing w:after="0" w:line="265" w:lineRule="auto"/>
        <w:ind w:left="99" w:hanging="10"/>
      </w:pPr>
      <w:r>
        <w:rPr>
          <w:sz w:val="20"/>
        </w:rPr>
        <w:t xml:space="preserve">           Να διατηρηθεί μέχρι:</w:t>
      </w:r>
    </w:p>
    <w:p w14:paraId="79459A59" w14:textId="77777777" w:rsidR="00A4418B" w:rsidRDefault="001830D9">
      <w:pPr>
        <w:spacing w:after="457" w:line="265" w:lineRule="auto"/>
        <w:ind w:left="99" w:hanging="10"/>
      </w:pPr>
      <w:r>
        <w:rPr>
          <w:sz w:val="20"/>
        </w:rPr>
        <w:t xml:space="preserve">           Βαθμός Προτεραιότητας: </w:t>
      </w:r>
      <w:r>
        <w:rPr>
          <w:b/>
          <w:sz w:val="20"/>
        </w:rPr>
        <w:t>ΕΞ. ΕΠΕΙΓΟΝ</w:t>
      </w:r>
    </w:p>
    <w:p w14:paraId="7E3F4D8D" w14:textId="77777777" w:rsidR="00A4418B" w:rsidRDefault="001830D9">
      <w:pPr>
        <w:spacing w:after="224"/>
        <w:ind w:left="104"/>
      </w:pPr>
      <w:r>
        <w:rPr>
          <w:b/>
          <w:sz w:val="20"/>
        </w:rPr>
        <w:t xml:space="preserve">          </w:t>
      </w:r>
      <w:r>
        <w:t>Μαρούσι, 16-01-2025</w:t>
      </w:r>
    </w:p>
    <w:p w14:paraId="5D8F18ED" w14:textId="77777777" w:rsidR="00A4418B" w:rsidRDefault="001830D9">
      <w:pPr>
        <w:spacing w:after="443" w:line="268" w:lineRule="auto"/>
        <w:ind w:left="13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D6B66F" wp14:editId="6E2199F0">
            <wp:simplePos x="0" y="0"/>
            <wp:positionH relativeFrom="page">
              <wp:posOffset>1766405</wp:posOffset>
            </wp:positionH>
            <wp:positionV relativeFrom="page">
              <wp:posOffset>357569</wp:posOffset>
            </wp:positionV>
            <wp:extent cx="410167" cy="410167"/>
            <wp:effectExtent l="0" t="0" r="0" b="0"/>
            <wp:wrapTopAndBottom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167" cy="41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Αρ. Πρωτ. : Φ1/4689/Δ2</w:t>
      </w:r>
    </w:p>
    <w:p w14:paraId="55BC1BEE" w14:textId="77777777" w:rsidR="00A4418B" w:rsidRDefault="001830D9">
      <w:pPr>
        <w:spacing w:after="247"/>
      </w:pPr>
      <w:r>
        <w:t xml:space="preserve">  </w:t>
      </w:r>
    </w:p>
    <w:tbl>
      <w:tblPr>
        <w:tblStyle w:val="TableGrid"/>
        <w:tblpPr w:vertAnchor="text" w:tblpX="658" w:tblpY="-39"/>
        <w:tblOverlap w:val="never"/>
        <w:tblW w:w="4395" w:type="dxa"/>
        <w:tblInd w:w="0" w:type="dxa"/>
        <w:tblCellMar>
          <w:top w:w="22" w:type="dxa"/>
          <w:left w:w="0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11"/>
        <w:gridCol w:w="3884"/>
      </w:tblGrid>
      <w:tr w:rsidR="00A4418B" w14:paraId="50A63982" w14:textId="77777777">
        <w:trPr>
          <w:trHeight w:val="639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885F84" w14:textId="77777777" w:rsidR="00A4418B" w:rsidRDefault="001830D9">
            <w:pPr>
              <w:spacing w:after="0"/>
              <w:ind w:left="152"/>
            </w:pPr>
            <w:r>
              <w:rPr>
                <w:b/>
              </w:rPr>
              <w:t>1.</w:t>
            </w:r>
          </w:p>
        </w:tc>
        <w:tc>
          <w:tcPr>
            <w:tcW w:w="38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06C50D91" w14:textId="77777777" w:rsidR="00A4418B" w:rsidRDefault="001830D9">
            <w:pPr>
              <w:spacing w:after="0"/>
            </w:pPr>
            <w:r>
              <w:rPr>
                <w:b/>
              </w:rPr>
              <w:t>Περιφερειακές Διευθύνσεις Εκπαίδευσης</w:t>
            </w:r>
          </w:p>
        </w:tc>
      </w:tr>
      <w:tr w:rsidR="00A4418B" w14:paraId="79303909" w14:textId="77777777">
        <w:trPr>
          <w:trHeight w:val="269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F91528" w14:textId="77777777" w:rsidR="00A4418B" w:rsidRDefault="001830D9">
            <w:pPr>
              <w:spacing w:after="0"/>
              <w:ind w:left="152"/>
            </w:pPr>
            <w:r>
              <w:rPr>
                <w:b/>
              </w:rPr>
              <w:t>2.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AD6CB5" w14:textId="77777777" w:rsidR="00A4418B" w:rsidRDefault="001830D9">
            <w:pPr>
              <w:spacing w:after="0"/>
            </w:pPr>
            <w:r>
              <w:rPr>
                <w:b/>
              </w:rPr>
              <w:t>Διευθύνσεις Δ/θμιας Εκπ/σης</w:t>
            </w:r>
          </w:p>
        </w:tc>
      </w:tr>
      <w:tr w:rsidR="00A4418B" w14:paraId="41FB70E5" w14:textId="77777777">
        <w:trPr>
          <w:trHeight w:val="537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0913F1" w14:textId="77777777" w:rsidR="00A4418B" w:rsidRDefault="001830D9">
            <w:pPr>
              <w:spacing w:after="0"/>
              <w:ind w:left="152"/>
            </w:pPr>
            <w:r>
              <w:rPr>
                <w:b/>
              </w:rPr>
              <w:t>3.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4EE030" w14:textId="77777777" w:rsidR="00A4418B" w:rsidRDefault="001830D9">
            <w:pPr>
              <w:spacing w:after="0"/>
              <w:ind w:right="89"/>
            </w:pPr>
            <w:r>
              <w:rPr>
                <w:b/>
              </w:rPr>
              <w:t xml:space="preserve"> Σχολικές μονάδες  Δ.Ε. της </w:t>
            </w:r>
            <w:r>
              <w:rPr>
                <w:b/>
              </w:rPr>
              <w:t>χώρας (μέσω των οικείων Δ.Δ.Ε.)</w:t>
            </w:r>
          </w:p>
        </w:tc>
      </w:tr>
      <w:tr w:rsidR="00A4418B" w14:paraId="3D20E397" w14:textId="77777777">
        <w:trPr>
          <w:trHeight w:val="985"/>
        </w:trPr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26EAC3" w14:textId="77777777" w:rsidR="00A4418B" w:rsidRDefault="001830D9">
            <w:pPr>
              <w:spacing w:after="0"/>
              <w:ind w:left="152"/>
            </w:pPr>
            <w:r>
              <w:rPr>
                <w:b/>
              </w:rPr>
              <w:t>4.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09386B" w14:textId="77777777" w:rsidR="00A4418B" w:rsidRDefault="001830D9">
            <w:pPr>
              <w:spacing w:after="0"/>
            </w:pPr>
            <w:r>
              <w:rPr>
                <w:b/>
              </w:rPr>
              <w:t xml:space="preserve">Σιβιτανίδειο Δημόσια Σχολή Τεχνών και </w:t>
            </w:r>
          </w:p>
          <w:p w14:paraId="42C64B32" w14:textId="77777777" w:rsidR="00A4418B" w:rsidRDefault="001830D9">
            <w:pPr>
              <w:spacing w:after="0"/>
            </w:pPr>
            <w:r>
              <w:rPr>
                <w:b/>
              </w:rPr>
              <w:t>Επαγγελμάτων</w:t>
            </w:r>
          </w:p>
          <w:p w14:paraId="4C3F8D69" w14:textId="77777777" w:rsidR="00A4418B" w:rsidRDefault="001830D9">
            <w:pPr>
              <w:spacing w:after="0"/>
            </w:pPr>
            <w:r>
              <w:rPr>
                <w:b/>
              </w:rPr>
              <w:t>(</w:t>
            </w:r>
            <w:r>
              <w:rPr>
                <w:b/>
                <w:color w:val="0000FF"/>
                <w:u w:val="single" w:color="0000FF"/>
              </w:rPr>
              <w:t>info@sivitanidios.edu.gr</w:t>
            </w:r>
            <w:r>
              <w:rPr>
                <w:b/>
              </w:rPr>
              <w:t xml:space="preserve">) </w:t>
            </w:r>
          </w:p>
        </w:tc>
      </w:tr>
    </w:tbl>
    <w:p w14:paraId="31C7E7A8" w14:textId="77777777" w:rsidR="00A4418B" w:rsidRDefault="001830D9">
      <w:pPr>
        <w:spacing w:after="537" w:line="240" w:lineRule="auto"/>
        <w:ind w:right="3379"/>
      </w:pPr>
      <w:r>
        <w:t xml:space="preserve">            </w:t>
      </w:r>
    </w:p>
    <w:p w14:paraId="5D0EDCAA" w14:textId="77777777" w:rsidR="00A4418B" w:rsidRDefault="001830D9">
      <w:pPr>
        <w:spacing w:after="0" w:line="250" w:lineRule="auto"/>
        <w:ind w:left="-5" w:hanging="10"/>
      </w:pPr>
      <w:r>
        <w:rPr>
          <w:b/>
        </w:rPr>
        <w:t>ΠΡΟΣ:</w:t>
      </w:r>
    </w:p>
    <w:p w14:paraId="1E344E49" w14:textId="77777777" w:rsidR="00A4418B" w:rsidRDefault="00A4418B">
      <w:pPr>
        <w:sectPr w:rsidR="00A4418B">
          <w:pgSz w:w="11906" w:h="16838"/>
          <w:pgMar w:top="1440" w:right="2502" w:bottom="1440" w:left="1154" w:header="720" w:footer="720" w:gutter="0"/>
          <w:cols w:num="2" w:space="541"/>
        </w:sectPr>
      </w:pPr>
    </w:p>
    <w:p w14:paraId="57AC08E8" w14:textId="77777777" w:rsidR="00A4418B" w:rsidRDefault="001830D9">
      <w:pPr>
        <w:spacing w:after="0" w:line="250" w:lineRule="auto"/>
        <w:ind w:left="151" w:hanging="10"/>
      </w:pPr>
      <w:r>
        <w:rPr>
          <w:b/>
        </w:rPr>
        <w:t>ΘΕΜΑ</w:t>
      </w:r>
      <w:r>
        <w:t xml:space="preserve">: </w:t>
      </w:r>
      <w:r>
        <w:rPr>
          <w:b/>
        </w:rPr>
        <w:t xml:space="preserve">«Ενημέρωση σχετικά με τις απουσίες μαθητών/τριών λόγω των εποχικών ιογενών </w:t>
      </w:r>
      <w:r>
        <w:rPr>
          <w:b/>
        </w:rPr>
        <w:t>αναπνευστικών λοιμώξεων»</w:t>
      </w:r>
    </w:p>
    <w:p w14:paraId="7DDE8392" w14:textId="77777777" w:rsidR="00A4418B" w:rsidRDefault="001830D9">
      <w:pPr>
        <w:spacing w:after="0" w:line="268" w:lineRule="auto"/>
        <w:ind w:left="136" w:hanging="10"/>
      </w:pPr>
      <w:r>
        <w:rPr>
          <w:b/>
        </w:rPr>
        <w:t xml:space="preserve">Σχετ.  : </w:t>
      </w:r>
      <w:r>
        <w:t>Το με αρ. πρωτ Γ.Π.Δ1α/Γ.Π.οίκ.2337/15-01-2025 έγγραφο του Υπουργείου Υγείας</w:t>
      </w:r>
    </w:p>
    <w:p w14:paraId="5C6A6954" w14:textId="77777777" w:rsidR="00A4418B" w:rsidRDefault="001830D9">
      <w:pPr>
        <w:spacing w:after="15" w:line="276" w:lineRule="auto"/>
        <w:ind w:left="141" w:right="396"/>
        <w:jc w:val="both"/>
      </w:pPr>
      <w:r>
        <w:t xml:space="preserve">       Σας ενημερώνουμε ότι, σύμφωνα με την παρ. 5 του άρθρου 21 της υπό στοιχεία 102791/ΓΔ4/10-092025 ΚΥΑ (Β΄5130), όπως ισχύει, με απόφαση του οικείου Συλλόγου Διδασκόντων/ουσών, καταχωρίζονται αλλά δεν προσμετρώνται οι απουσίες από τα μαθήματα μαθητών/τριών </w:t>
      </w:r>
      <w:r>
        <w:rPr>
          <w:b/>
        </w:rPr>
        <w:t>έως πέντε (5) εργασίμων ημερών,</w:t>
      </w:r>
      <w:r>
        <w:t xml:space="preserve"> που οφείλονται στην έξαρση των  εποχικών ιογενών λοιμώξεων του αναπνευστικού, </w:t>
      </w:r>
      <w:r>
        <w:rPr>
          <w:b/>
        </w:rPr>
        <w:t>από 1 Δεκεμβρίου 2024  έως και 30 Απριλίου 2025.</w:t>
      </w:r>
    </w:p>
    <w:p w14:paraId="7957ADEE" w14:textId="77777777" w:rsidR="00A4418B" w:rsidRDefault="001830D9">
      <w:pPr>
        <w:spacing w:after="307" w:line="268" w:lineRule="auto"/>
        <w:ind w:left="136" w:hanging="10"/>
      </w:pPr>
      <w:r>
        <w:t xml:space="preserve">        Η </w:t>
      </w:r>
      <w:r>
        <w:tab/>
        <w:t xml:space="preserve">απόφαση </w:t>
      </w:r>
      <w:r>
        <w:tab/>
        <w:t xml:space="preserve">αυτή </w:t>
      </w:r>
      <w:r>
        <w:tab/>
        <w:t xml:space="preserve">εκδίδεται </w:t>
      </w:r>
      <w:r>
        <w:tab/>
        <w:t xml:space="preserve">κατόπιν </w:t>
      </w:r>
      <w:r>
        <w:tab/>
        <w:t xml:space="preserve">αιτήσεως </w:t>
      </w:r>
      <w:r>
        <w:tab/>
        <w:t xml:space="preserve">και </w:t>
      </w:r>
      <w:r>
        <w:tab/>
        <w:t xml:space="preserve">με </w:t>
      </w:r>
      <w:r>
        <w:tab/>
        <w:t xml:space="preserve">την </w:t>
      </w:r>
      <w:r>
        <w:tab/>
        <w:t xml:space="preserve">προσκόμιση </w:t>
      </w:r>
      <w:r>
        <w:tab/>
        <w:t xml:space="preserve">από </w:t>
      </w:r>
      <w:r>
        <w:tab/>
        <w:t xml:space="preserve">τους/τις ενδιαφερόμενους/ες πρόσφατης βεβαίωσης δημόσιου ή ιδιωτικού νοσηλευτικού ιδρύματος ή ιδιώτη γιατρού, που να πιστοποιεί το είδος και τη διάρκεια της ασθένειας. Οι απουσίες αυτές είναι πέραν του προβλεπόμενου από τις γενικότερες ή ειδικότερες διατάξεις αριθμού απουσιών. </w:t>
      </w:r>
    </w:p>
    <w:p w14:paraId="33B86B50" w14:textId="77777777" w:rsidR="00A4418B" w:rsidRDefault="001830D9">
      <w:pPr>
        <w:tabs>
          <w:tab w:val="center" w:pos="567"/>
          <w:tab w:val="center" w:pos="7833"/>
        </w:tabs>
        <w:spacing w:after="0"/>
      </w:pPr>
      <w:r>
        <w:tab/>
      </w:r>
      <w:r>
        <w:rPr>
          <w:b/>
          <w:sz w:val="24"/>
        </w:rPr>
        <w:t xml:space="preserve">                 </w:t>
      </w:r>
      <w:r>
        <w:rPr>
          <w:b/>
          <w:sz w:val="24"/>
        </w:rPr>
        <w:tab/>
      </w:r>
      <w:r>
        <w:rPr>
          <w:b/>
        </w:rPr>
        <w:t xml:space="preserve">   </w:t>
      </w:r>
      <w:r>
        <w:rPr>
          <w:b/>
          <w:sz w:val="20"/>
        </w:rPr>
        <w:t>Η ΥΦΥΠΟΥΡΓΟΣ</w:t>
      </w:r>
    </w:p>
    <w:p w14:paraId="44F9AC9C" w14:textId="77777777" w:rsidR="00A4418B" w:rsidRDefault="001830D9">
      <w:pPr>
        <w:spacing w:after="0"/>
        <w:ind w:right="1140"/>
        <w:jc w:val="right"/>
      </w:pPr>
      <w:r>
        <w:rPr>
          <w:b/>
          <w:sz w:val="20"/>
        </w:rPr>
        <w:t xml:space="preserve">  ΠΑΙΔΕΙΑΣ, ΘΡΗΣΚΕΥΜΑΤΩΝ</w:t>
      </w:r>
    </w:p>
    <w:p w14:paraId="395FC0A0" w14:textId="77777777" w:rsidR="00A4418B" w:rsidRDefault="001830D9">
      <w:pPr>
        <w:spacing w:after="225"/>
        <w:ind w:left="7030" w:hanging="10"/>
      </w:pPr>
      <w:r>
        <w:rPr>
          <w:b/>
          <w:sz w:val="20"/>
        </w:rPr>
        <w:t xml:space="preserve">   ΚΑΙ ΑΘΛΗΤΙΣΜΟΥ</w:t>
      </w:r>
    </w:p>
    <w:p w14:paraId="296D9FCE" w14:textId="77777777" w:rsidR="00A4418B" w:rsidRDefault="001830D9">
      <w:pPr>
        <w:spacing w:after="0"/>
        <w:ind w:left="6181" w:hanging="10"/>
      </w:pPr>
      <w:r>
        <w:rPr>
          <w:b/>
          <w:sz w:val="20"/>
        </w:rPr>
        <w:t xml:space="preserve">                       ΖΕΤΤΑ Μ.ΜΑΚΡΗ</w:t>
      </w:r>
    </w:p>
    <w:p w14:paraId="6D9867F7" w14:textId="77777777" w:rsidR="00A4418B" w:rsidRDefault="001830D9">
      <w:pPr>
        <w:spacing w:after="98"/>
        <w:jc w:val="right"/>
      </w:pPr>
      <w:r>
        <w:rPr>
          <w:b/>
        </w:rPr>
        <w:t xml:space="preserve">                                                                                                          </w:t>
      </w:r>
    </w:p>
    <w:p w14:paraId="0AD96F89" w14:textId="77777777" w:rsidR="00A4418B" w:rsidRDefault="001830D9">
      <w:pPr>
        <w:spacing w:after="0"/>
        <w:ind w:left="27"/>
      </w:pPr>
      <w:r>
        <w:rPr>
          <w:b/>
          <w:sz w:val="14"/>
          <w:u w:val="single" w:color="000000"/>
        </w:rPr>
        <w:t>Εσωτερική Διανομή</w:t>
      </w:r>
      <w:r>
        <w:rPr>
          <w:b/>
          <w:sz w:val="14"/>
        </w:rPr>
        <w:t xml:space="preserve">: </w:t>
      </w:r>
    </w:p>
    <w:p w14:paraId="52989789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Γραφείο Υπουργού</w:t>
      </w:r>
    </w:p>
    <w:p w14:paraId="42FA4886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Γραφείο Υφυπουργού, κ. Ζ. Μακρή</w:t>
      </w:r>
    </w:p>
    <w:p w14:paraId="16BD09C9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 xml:space="preserve">Γραφείο Γενικού Γραμματέα Πρωτοβάθμιας, Δευτεροβάθμιας Εκπαίδευσης και Ειδικής Αγωγής </w:t>
      </w:r>
    </w:p>
    <w:p w14:paraId="6D2D13F9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Γενική Διεύθυνση Σπουδών Π.Ε. και Δ.Ε.</w:t>
      </w:r>
    </w:p>
    <w:p w14:paraId="75641AE2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Αυτοτελής Δ/νση Ιδιωτικής Εκπ/σης</w:t>
      </w:r>
    </w:p>
    <w:p w14:paraId="1C6851CE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Αυτοτελές Τμήμα Πρότυπων και Πειραματικών Σχολείων</w:t>
      </w:r>
    </w:p>
    <w:p w14:paraId="69170F7E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Δ/νση Θρησκευτικής Εκπαίδευσης- Τμήμα Εκκλησιαστικής Εκπαίδευσης και Θρησκευτικής Αγωγής</w:t>
      </w:r>
    </w:p>
    <w:p w14:paraId="34BA55CD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 xml:space="preserve">Δ/νση Π.Ο.Δ.Ε.Ε.Μ.Σ. Τμήμα Σπουδών, Προγραμμάτων, Οργάνωσης και Μαθητικών Θεμάτων    </w:t>
      </w:r>
    </w:p>
    <w:p w14:paraId="6B7A6B11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Δ/νση Ειδικής Αγωγής και Εκπαίδευσης – Τμήμα Β΄</w:t>
      </w:r>
    </w:p>
    <w:p w14:paraId="526A63F6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>Δ/νση Επαγγελματικής Εκπαίδευσης - Τμήμα Β΄</w:t>
      </w:r>
    </w:p>
    <w:p w14:paraId="5689A6B6" w14:textId="77777777" w:rsidR="00A4418B" w:rsidRDefault="001830D9">
      <w:pPr>
        <w:numPr>
          <w:ilvl w:val="0"/>
          <w:numId w:val="1"/>
        </w:numPr>
        <w:spacing w:after="0"/>
        <w:ind w:hanging="283"/>
      </w:pPr>
      <w:r>
        <w:rPr>
          <w:sz w:val="14"/>
        </w:rPr>
        <w:t xml:space="preserve">Διεύθυνση Εκπαιδευτικής Τεχνολογίας και Καινοτομίας - Τμήμα Α’ </w:t>
      </w:r>
    </w:p>
    <w:p w14:paraId="79CD85DB" w14:textId="77777777" w:rsidR="00A4418B" w:rsidRDefault="001830D9">
      <w:pPr>
        <w:numPr>
          <w:ilvl w:val="0"/>
          <w:numId w:val="1"/>
        </w:numPr>
        <w:spacing w:after="157"/>
        <w:ind w:hanging="283"/>
      </w:pPr>
      <w:r>
        <w:rPr>
          <w:sz w:val="14"/>
        </w:rPr>
        <w:t>Δ/νση Σπουδών, Προγραμμάτων και Οργάνωσης Δ.Ε.</w:t>
      </w:r>
      <w:r>
        <w:rPr>
          <w:sz w:val="14"/>
        </w:rPr>
        <w:t xml:space="preserve"> – Τμήμα Β΄</w:t>
      </w:r>
    </w:p>
    <w:p w14:paraId="5C95186B" w14:textId="77777777" w:rsidR="00A4418B" w:rsidRDefault="001830D9">
      <w:pPr>
        <w:spacing w:after="0"/>
        <w:ind w:left="141"/>
      </w:pPr>
      <w:r>
        <w:rPr>
          <w:b/>
          <w:sz w:val="14"/>
        </w:rPr>
        <w:t>ΑΚΡΙΒΕΣ ΑΝΤΙΓΡΑΦΟ</w:t>
      </w:r>
    </w:p>
    <w:sectPr w:rsidR="00A4418B">
      <w:type w:val="continuous"/>
      <w:pgSz w:w="11906" w:h="16838"/>
      <w:pgMar w:top="1440" w:right="737" w:bottom="61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522"/>
    <w:multiLevelType w:val="hybridMultilevel"/>
    <w:tmpl w:val="FFFFFFFF"/>
    <w:lvl w:ilvl="0" w:tplc="703E6AF0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3029CE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55EFC0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C4205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0A6FC3A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66A9F2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10B8F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F22D9B4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614B8CC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21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8B"/>
    <w:rsid w:val="001830D9"/>
    <w:rsid w:val="003974EB"/>
    <w:rsid w:val="00770CD5"/>
    <w:rsid w:val="00A4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40D60"/>
  <w15:docId w15:val="{0F1891E1-8A23-E144-AFA9-D748171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l-GR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58" w:lineRule="auto"/>
      <w:ind w:left="124" w:hanging="10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hyperlink" Target="http://www.minedu.gov.gr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ypepth</dc:creator>
  <cp:keywords/>
  <cp:lastModifiedBy>Ματούλα Καϊοπούλου</cp:lastModifiedBy>
  <cp:revision>2</cp:revision>
  <dcterms:created xsi:type="dcterms:W3CDTF">2025-01-17T07:12:00Z</dcterms:created>
  <dcterms:modified xsi:type="dcterms:W3CDTF">2025-01-17T07:12:00Z</dcterms:modified>
</cp:coreProperties>
</file>