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410"/>
          <w:tab w:val="right" w:pos="9639"/>
        </w:tabs>
        <w:spacing w:after="0" w:before="0" w:line="240" w:lineRule="auto"/>
        <w:ind w:left="0" w:right="-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7410"/>
          <w:tab w:val="right" w:pos="9639"/>
        </w:tabs>
        <w:spacing w:after="0" w:before="0" w:line="240" w:lineRule="auto"/>
        <w:ind w:left="0" w:right="-1" w:firstLine="0"/>
        <w:jc w:val="center"/>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singl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ΟΔΗΓΙΕΣ ΓΙΑ ΤΗΝ ΑΙΤΗΣΗ – ΔΗΛΩΣΗ (Α-Δ) ΜΑΘΗΤΗ/ΡΙΑΣ  ΓΙΑ ΤΙΣ ΠΑΝΕΛΛΑΔΙΚΕΣ ΕΞΕΤΑΣΕΙΣ ΓΕΛ  2021.</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284"/>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Υποβάλλεται/αποστέλλεται με e-mail από τους υποψηφίους μαθητές, οι οποίοι επιθυμούν να συμμετάσχουν στις πανελλαδικές εξετάσεις της Γ΄ τάξης ημερήσιου ή της Γ΄ τάξης τριετούς εσπερινού  ΓΕΛ. Με την Αίτηση – Δήλωση (Α-Δ) ο ενδιαφερόμενος δηλώνει:</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Την Ομάδα Προσανατολισμού στα 4 μαθήματα της οποίας θα εξεταστεί πανελλαδικά, για να έχει πρόσβαση σε ένα μόνο πεδίο.</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Κάθε Ομάδα Προσανατολισμού οδηγεί σε ένα ΜΟΝΟ επιστημονικό πεδίο, ειδικά η Ομάδα Προσανατολισμού Θετικών Σπουδών και Σπουδών Υγείας οδηγεί </w:t>
      </w:r>
      <w:r w:rsidDel="00000000" w:rsidR="00000000" w:rsidRPr="00000000">
        <w:rPr>
          <w:rFonts w:ascii="Calibri" w:cs="Calibri" w:eastAsia="Calibri" w:hAnsi="Calibri"/>
          <w:b w:val="1"/>
          <w:i w:val="0"/>
          <w:smallCaps w:val="0"/>
          <w:strike w:val="0"/>
          <w:color w:val="000000"/>
          <w:sz w:val="19"/>
          <w:szCs w:val="19"/>
          <w:u w:val="single"/>
          <w:shd w:fill="auto" w:val="clear"/>
          <w:vertAlign w:val="baseline"/>
          <w:rtl w:val="0"/>
        </w:rPr>
        <w:t xml:space="preserve">ή στο 2ο πεδίο</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με Μαθηματικά</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19"/>
          <w:szCs w:val="19"/>
          <w:u w:val="single"/>
          <w:shd w:fill="auto" w:val="clear"/>
          <w:vertAlign w:val="baseline"/>
          <w:rtl w:val="0"/>
        </w:rPr>
        <w:t xml:space="preserve">ή στο 3ο πεδίο</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με Βιολογία.</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Τα ειδικά μαθήματα που τυχόν επιθυμεί να εξεταστεί.</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Αν επιθυμεί να είναι υποψήφιος για Στρατιωτικές Σχολές/Αστυνομικές Σχολές/Σχολές Πυροσβεστικής Ακαδημίας/Σχολές του Λιμενικού Σώματος - </w:t>
      </w:r>
      <w:r w:rsidDel="00000000" w:rsidR="00000000" w:rsidRPr="00000000">
        <w:rPr>
          <w:rFonts w:ascii="Calibri" w:cs="Calibri" w:eastAsia="Calibri" w:hAnsi="Calibri"/>
          <w:b w:val="0"/>
          <w:i w:val="0"/>
          <w:smallCaps w:val="0"/>
          <w:strike w:val="0"/>
          <w:color w:val="000000"/>
          <w:sz w:val="19"/>
          <w:szCs w:val="19"/>
          <w:u w:val="single"/>
          <w:shd w:fill="auto" w:val="clear"/>
          <w:vertAlign w:val="baseline"/>
          <w:rtl w:val="0"/>
        </w:rPr>
        <w:t xml:space="preserve">(δεν έχουν αυτό το δικαίωμα οι υποψήφιοι με τα εσπερινά ΓΕΛ)</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 για Σχολές Ακαδημιών Εμπορικού Ναυτικού.  Όσον αφορά αυτές τις Σχολές επισημαίνεται ότι τα σχετικά στοιχεία  της Α-Δ είναι απλώς ενδεικτικά της επιθυμίας του υποψηφίου για την εισαγωγή στα παραπάνω Τμήματα και Σχολές. Όμως για να μπορέσει τελικά να συμμετάσχει ο υποψήφιος στις διαδικασίες επιλογής για εισαγωγή στις ανωτέρω Σχολές πρέπει να υποβάλει </w:t>
      </w:r>
      <w:r w:rsidDel="00000000" w:rsidR="00000000" w:rsidRPr="00000000">
        <w:rPr>
          <w:rFonts w:ascii="Calibri" w:cs="Calibri" w:eastAsia="Calibri" w:hAnsi="Calibri"/>
          <w:b w:val="1"/>
          <w:i w:val="0"/>
          <w:smallCaps w:val="0"/>
          <w:strike w:val="0"/>
          <w:color w:val="000000"/>
          <w:sz w:val="19"/>
          <w:szCs w:val="19"/>
          <w:u w:val="none"/>
          <w:shd w:fill="auto" w:val="clear"/>
          <w:vertAlign w:val="baseline"/>
          <w:rtl w:val="0"/>
        </w:rPr>
        <w:t xml:space="preserve">οπωσδήποτε</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και αίτηση απευθείας στο Στρατό ή στην Αστυνομία ή στην Πυροσβεστική ή στο Λιμενικό ή στο Εμπορικό Ναυτικό σε χρονικό διάστημα που θα ορίζεται στις  προκηρύξεις  που θα εκδώσουν  τα αρμόδια Υπουργεία. Αντίθετα, </w:t>
      </w:r>
      <w:r w:rsidDel="00000000" w:rsidR="00000000" w:rsidRPr="00000000">
        <w:rPr>
          <w:rFonts w:ascii="Calibri" w:cs="Calibri" w:eastAsia="Calibri" w:hAnsi="Calibri"/>
          <w:b w:val="1"/>
          <w:i w:val="0"/>
          <w:smallCaps w:val="0"/>
          <w:strike w:val="0"/>
          <w:color w:val="000000"/>
          <w:sz w:val="19"/>
          <w:szCs w:val="19"/>
          <w:u w:val="single"/>
          <w:shd w:fill="auto" w:val="clear"/>
          <w:vertAlign w:val="baseline"/>
          <w:rtl w:val="0"/>
        </w:rPr>
        <w:t xml:space="preserve">ο υποψήφιος για τα ΤΕΦΑΑ</w:t>
      </w:r>
      <w:r w:rsidDel="00000000" w:rsidR="00000000" w:rsidRPr="00000000">
        <w:rPr>
          <w:rFonts w:ascii="Calibri" w:cs="Calibri" w:eastAsia="Calibri" w:hAnsi="Calibri"/>
          <w:b w:val="0"/>
          <w:i w:val="0"/>
          <w:smallCaps w:val="0"/>
          <w:strike w:val="0"/>
          <w:color w:val="000000"/>
          <w:sz w:val="19"/>
          <w:szCs w:val="19"/>
          <w:u w:val="single"/>
          <w:shd w:fill="auto" w:val="clear"/>
          <w:vertAlign w:val="baseline"/>
          <w:rtl w:val="0"/>
        </w:rPr>
        <w:t xml:space="preserve"> πρέπει να δηλώσει υποχρεωτικά το στοιχείο 19.γ)6)</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για να μπορέσει να υποβάλει σχετική αίτηση στις επιτροπές Υγειονομικής εξέτασης και πρακτικής δοκιμασίας που θα πληροφορηθεί από το σχολείο του την περίοδο των εξετάσεων, ώστε να συμμετάσχει στα αγωνίσματα για τα ΤΕΦΑΑ. </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ΔΙΚΑΙΟΛΟΓΗΤΙΚΑ ΓΙΑ ΤΗΝ ΥΠΟΒΟΛΗ ΤΗΣ ΑΙΤΗΣΗΣ-ΔΗΛΩΣΗΣ</w:t>
      </w: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Η Α-Δ υποβάλλεται/αποστέλλεται με e-mail στο Λύκειο φοίτησης του μαθητή, στο διάστημα </w:t>
      </w:r>
      <w:r w:rsidDel="00000000" w:rsidR="00000000" w:rsidRPr="00000000">
        <w:rPr>
          <w:rFonts w:ascii="Calibri" w:cs="Calibri" w:eastAsia="Calibri" w:hAnsi="Calibri"/>
          <w:b w:val="0"/>
          <w:i w:val="0"/>
          <w:smallCaps w:val="0"/>
          <w:strike w:val="0"/>
          <w:color w:val="000000"/>
          <w:sz w:val="19"/>
          <w:szCs w:val="19"/>
          <w:highlight w:val="lightGray"/>
          <w:u w:val="single"/>
          <w:vertAlign w:val="baseline"/>
          <w:rtl w:val="0"/>
        </w:rPr>
        <w:t xml:space="preserve">25-11 ως 30-11-2020</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 και εκφράζει την αυθεντική βούληση του μαθητή. Οι μαθητές δηλώνουν υποχρεωτικά την Ομάδα Προσανατολισμού που ήδη έχουν επιλέξει και παρακολουθούν. Γενικά οι μαθητές υποβάλλουν την Α-Δ στο Λύκειό τους χωρίς δικαιολογητικά. Με νεώτερες οδηγίες, αργότερα, όλοι οι υποψήφιοι θα επιδείξουν ταυτότητα ή διαβατήριο ή άλλο επίσημο έγγραφο αποδεικτικό της ταυτοπροσωπίας τους, προκειμένου να ελεγχθεί η ορθή καταχώρηση του κωδικού 13. Υποψήφιοι από ξένα σχολεία και υποψήφιοι για τις πανελλαδικές εξετάσεις των εσπερινών ΓΕΛ χρειάζονται επιπλέον προϋποθέσεις ή/και δικαιολογητικά που θα πληροφορηθούν από το Λύκειό τους. Οι υποψήφιοι για τις Ανώτατες Εκκλησιαστικές Ακαδημίες πρέπει να είναι Χριστιανοί Ορθόδοξοι. Ειδικά για την εισαγωγή στο Πρόγραμμα Ιερατικών Σπουδών γίνονται δεκτοί μόνο άρρενες υποψήφιοι.</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836" w:right="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ΕΠΙΠΛΕΟΝ ΕΠΙΣΗΜΑΝΣΕΙΣ (αναλύονται στη σχετική εγκύκλιο)</w:t>
      </w:r>
      <w:r w:rsidDel="00000000" w:rsidR="00000000" w:rsidRPr="00000000">
        <w:rPr>
          <w:rtl w:val="0"/>
        </w:rPr>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Αν υποψήφιος δηλώσει ότι θα εξεταστεί σε μάθημα και δεν προσέλθει στην εξέταση, τότε θεωρείται ότι εξετάστηκε και πήρε γραπτό βαθμό μηδέν (0). Τα μόρια εισαγωγής προκύπτουν από τα τέσσερα εξεταζόμενα μαθήματα κάθε ομάδας με ορισμένους συντελεστές βαρύτητας.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2. Για να λάβει μέρος στη διαδικασία επιλογής για εισαγωγή στην τριτοβάθμια εκπαίδευση, θα πρέπει να συμμετάσχει στις πανελλαδικές εξετάσεις σε δύο από τα εξεταζόμενα μαθήματα της Ομάδας Προσανατολισμού που δηλώνει.</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3.  Σχολές ή Τμήματα, για την εισαγωγή στα οποία απαιτείται εξέταση σε ένα ή δύο ειδικά μαθήματα:</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α) Αγγλικής Γλώσσας και Φιλολογίας ΕΚΠΑ/Αγγλικής Γλώσσας και Φιλολογίας ΑΠΘ/Ναυτιλιακών Σπουδών του ΠΑ.ΠΕΙ./ Τουριστικών Σπουδών του ΠΑ.ΠΕΙ./Οικονομικής και Διοίκησης Τουρισμού Παν/μίου Αιγαίου/Τουρισμού του Ιονίου Παν/μίου → «Αγγλικά».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β) Γαλλικής Γλώσσας και Φιλολογίας του ΕΚΠΑ / Γαλλικής Γλώσσας και Φιλολογίας του ΑΠΘ  → «Γαλλικά».</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γ) Γερμανικής Γλώσσας και Φιλολογίας του ΕΚΠΑ / Γερμανικής Γλώσσας και Φιλολογίας του ΑΠΘ → «Γερμανικά».</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δ) Ιταλικής Γλώσσας και Φιλολογίας του ΕΚΠΑ / Ιταλικής Γλώσσας και Φιλολογίας του ΑΠΘ → «Ιταλικά».</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ε) Ισπανικής Γλώσσας και Φιλολογίας του ΕΚΠΑ → «Ισπανικά».</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στ) Διεθνών και Ευρωπαϊκών Σπουδών του ΠΑ.ΠΕΙ. / Διεθνών και Ευρωπαϊκών Σπουδών του ΠΑ.ΜΑΚ. /  Διεθνών, Ευρωπαϊκών και Περιφερειακών Σπουδών του Παντείου Παν/μίου / Επικοινωνίας, Μέσων και Πολιτισμού του Παντείου Παν/μίου / Επικοινωνίας και Μέσων Μαζικής Ενημέρωσης του ΕΚΠΑ /  Δημοσιογραφίας και Μέσων Μαζικής Επικοινωνίας του ΑΠΘ / Επικοινωνίας και Ψηφιακών Μέσων του Παν/μίου Δυτ. Μακεδονίας / Διοίκησης Τουρισμού του ΠΑ.Δ.Α. / Διοίκησης Τουρισμού του Παν/μίου Πατρών / Ανώτερες Σχολές Τουριστικής Εκπαίδευσης Ρόδου και Κρήτης →ένα από: «Αγγλικά», «Γαλλικά», «Γερμανικά», «Ιταλικά».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ζ) Ξένων Γλωσσών, Μετάφρασης και Διερμηνείας του Ιονίου Πανεπιστημίου → δύο από: «Αγγλικά», «Γαλλικά», «Γερμανικά».</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η) Μουσικών Σπουδών του ΕΚΠΑ / Μουσικών Σπουδών του ΑΠΘ → στα δύο ειδικά μαθήματα «Αρμονία» και «Έλεγχος Μουσικών Ακουστικών Ικανοτήτων».</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θ) Αρχιτεκτόνων Μηχανικών του ΕΜΠ, του Πολυτεχνείου Κρήτης, του ΑΠΘ και των Πανεπιστημίων Θεσσαλίας, Πατρών, Δημοκρίτειου Θράκης και Ιωαννίνων / Συντήρησης Αρχαιοτήτων και Έργων Τέχνης του ΠΑ.Δ.Α. /  Γραφιστικής και Οπτικής Επικοινωνίας του ΠΑ.Δ.Α. / Εσωτερικής Αρχιτεκτονικής του ΠΑ.Δ.Α. / Εσωτερικής Αρχιτεκτονικής του ΔΙ.ΠΑ.Ε. →στα δύο ειδικά μαθήματα «Ελεύθερο Σχέδιο» και «Γραμμικό Σχέδιο».</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Για να μπορέσει τελικά να συμμετάσχει ο υποψήφιος στις διαδικασίες επιλογής για εισαγωγή στα παραπάνω τμήματα απαιτείται </w:t>
      </w:r>
      <w:r w:rsidDel="00000000" w:rsidR="00000000" w:rsidRPr="00000000">
        <w:rPr>
          <w:rFonts w:ascii="Calibri" w:cs="Calibri" w:eastAsia="Calibri" w:hAnsi="Calibri"/>
          <w:b w:val="0"/>
          <w:i w:val="0"/>
          <w:smallCaps w:val="0"/>
          <w:strike w:val="0"/>
          <w:color w:val="000000"/>
          <w:sz w:val="19"/>
          <w:szCs w:val="19"/>
          <w:u w:val="single"/>
          <w:shd w:fill="auto" w:val="clear"/>
          <w:vertAlign w:val="baseline"/>
          <w:rtl w:val="0"/>
        </w:rPr>
        <w:t xml:space="preserve">η επιτυχής εξέτασή του σε καθένα από τα αντίστοιχα ειδικά μαθήματα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(βαθμολογική βάση του 10 με άριστα το 20).</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18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160" w:right="-180" w:firstLine="72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ΟΔΗΓΙΕΣ  ΣΥΜΠΛΗΡΩΣΗΣ  ΑΙΤΗΣΗΣ – ΔΗΛΩΣΗΣ </w:t>
      </w:r>
      <w:r w:rsidDel="00000000" w:rsidR="00000000" w:rsidRPr="00000000">
        <w:rPr>
          <w:rFonts w:ascii="Calibri" w:cs="Calibri" w:eastAsia="Calibri" w:hAnsi="Calibri"/>
          <w:b w:val="1"/>
          <w:i w:val="0"/>
          <w:smallCaps w:val="0"/>
          <w:strike w:val="0"/>
          <w:color w:val="000000"/>
          <w:sz w:val="20"/>
          <w:szCs w:val="20"/>
          <w:highlight w:val="lightGray"/>
          <w:u w:val="none"/>
          <w:vertAlign w:val="baseline"/>
          <w:rtl w:val="0"/>
        </w:rPr>
        <w:t xml:space="preserve">(Συμπληρώνονται μόνο τα γκρι στοιχεία)</w:t>
      </w: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19" w:right="0" w:hanging="3119"/>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ΠΑΡΑΓΡΑΦΟΙ 1-13:  Συμπλήρωσε με κεφαλαία ευανάγνωστα γράμματα/αριθμούς τα ζητούμενα στοιχεία, πλην του 9 &amp;10. </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119" w:right="0" w:hanging="3119"/>
        <w:jc w:val="both"/>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ΠΑΡΑΓΡΑΦΟΙ 14,15,17: Αυτά τα στοιχεία θα συμπληρωθούν από το Λύκειο, ΟΧΙ από τον υποψήφιο. </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(Η παρ. 16 δε συμπληρώνεται)</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ΠΑΡΑΓΡΑΦΟΣ 18 :  Επιλέγεις με Χ, αν είσαι υποψήφιος ΜΟΝΟ για τα 3 Μουσικά Τμήματα με την ειδική διαδικασία εισαγωγής</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560" w:right="0" w:hanging="15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19α : Επιλέγεις με Χ μία Ομάδα Προσανατολισμού που οδηγεί σε ένα ΜΟΝΟ επιστημονικό πεδίο με πανελλαδικές εξετάσεις στα 4 συγκεκριμένα μαθήματα. Οι υποψήφιοι της Ομάδας Προσανατολισμού Θετικών Σπουδών και Σπουδών Υγείας επιλέγουν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ή το 2</w:t>
      </w:r>
      <w:r w:rsidDel="00000000" w:rsidR="00000000" w:rsidRPr="00000000">
        <w:rPr>
          <w:rFonts w:ascii="Calibri" w:cs="Calibri" w:eastAsia="Calibri" w:hAnsi="Calibri"/>
          <w:b w:val="1"/>
          <w:i w:val="0"/>
          <w:smallCaps w:val="0"/>
          <w:strike w:val="0"/>
          <w:color w:val="000000"/>
          <w:sz w:val="20"/>
          <w:szCs w:val="20"/>
          <w:u w:val="singl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πεδίο</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με Μαθηματικά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ή το 3</w:t>
      </w:r>
      <w:r w:rsidDel="00000000" w:rsidR="00000000" w:rsidRPr="00000000">
        <w:rPr>
          <w:rFonts w:ascii="Calibri" w:cs="Calibri" w:eastAsia="Calibri" w:hAnsi="Calibri"/>
          <w:b w:val="1"/>
          <w:i w:val="0"/>
          <w:smallCaps w:val="0"/>
          <w:strike w:val="0"/>
          <w:color w:val="000000"/>
          <w:sz w:val="20"/>
          <w:szCs w:val="20"/>
          <w:u w:val="single"/>
          <w:shd w:fill="auto" w:val="clear"/>
          <w:vertAlign w:val="superscript"/>
          <w:rtl w:val="0"/>
        </w:rPr>
        <w:t xml:space="preserve">ο</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 πεδίο</w:t>
      </w: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 με Βιολογία,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σύμφωνα με το μάθημα που παρακολουθούν.</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ab/>
        <w:t xml:space="preserve">19β:  Επιλέγεις με Χ, αν επιθυμείς να εξεταστείς πανελλαδικά σε κάποιο/α από τα ειδικά μαθήματα.</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19"/>
          <w:szCs w:val="19"/>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ab/>
        <w:tab/>
        <w:tab/>
        <w:tab/>
        <w:t xml:space="preserve">19γ:  Επιλέγεις με Χ, αν επιθυμείς κάποια/ες από τις επιλογές </w:t>
      </w:r>
      <w:r w:rsidDel="00000000" w:rsidR="00000000" w:rsidRPr="00000000">
        <w:rPr>
          <w:rFonts w:ascii="Calibri" w:cs="Calibri" w:eastAsia="Calibri" w:hAnsi="Calibri"/>
          <w:b w:val="0"/>
          <w:i w:val="0"/>
          <w:smallCaps w:val="0"/>
          <w:strike w:val="0"/>
          <w:color w:val="000000"/>
          <w:sz w:val="19"/>
          <w:szCs w:val="19"/>
          <w:u w:val="none"/>
          <w:shd w:fill="auto" w:val="clear"/>
          <w:vertAlign w:val="baseline"/>
          <w:rtl w:val="0"/>
        </w:rPr>
        <w:t xml:space="preserve">(η δήλωση για τα ΤΕΦΑΑ είναι υποχρεωτική).</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2977" w:right="0" w:hanging="2977"/>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ΠΑΡΑΓΡΑΦΟΣ 18 και 19. β) 10+11):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Όποιος υποψήφιος/α επιλέξει ή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το 18</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ή το </w:t>
      </w: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19 β) 10+11</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απαιτείται επιπλέον να υποβάλει </w:t>
      </w:r>
      <w:r w:rsidDel="00000000" w:rsidR="00000000" w:rsidRPr="00000000">
        <w:rPr>
          <w:rFonts w:ascii="Calibri" w:cs="Calibri" w:eastAsia="Calibri" w:hAnsi="Calibri"/>
          <w:b w:val="1"/>
          <w:i w:val="0"/>
          <w:smallCaps w:val="0"/>
          <w:strike w:val="0"/>
          <w:color w:val="000000"/>
          <w:sz w:val="20"/>
          <w:szCs w:val="20"/>
          <w:u w:val="single"/>
          <w:shd w:fill="auto" w:val="clear"/>
          <w:vertAlign w:val="baseline"/>
          <w:rtl w:val="0"/>
        </w:rPr>
        <w:t xml:space="preserve">και</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τη σχετική Αίτηση-Υπεύθυνη Δήλωση (ΠΑΡΑΡΤΗΜΑ) για τα 3 Μουσικά Τμήματα.</w:t>
      </w:r>
    </w:p>
    <w:sectPr>
      <w:headerReference r:id="rId6" w:type="default"/>
      <w:headerReference r:id="rId7" w:type="even"/>
      <w:pgSz w:h="16840" w:w="11907" w:orient="portrait"/>
      <w:pgMar w:bottom="567" w:top="426" w:left="567" w:right="708" w:header="397" w:footer="51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36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l-G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